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A503" w14:textId="77777777" w:rsidR="00C755F1" w:rsidRPr="007E76D5" w:rsidRDefault="006A169B">
      <w:pPr>
        <w:spacing w:after="0"/>
        <w:ind w:right="-36"/>
        <w:jc w:val="right"/>
        <w:rPr>
          <w:rFonts w:ascii="Times New Roman" w:hAnsi="Times New Roman" w:cs="Times New Roman"/>
        </w:rPr>
      </w:pPr>
      <w:r w:rsidRPr="007E76D5">
        <w:rPr>
          <w:rFonts w:ascii="Times New Roman" w:eastAsia="Cambria" w:hAnsi="Times New Roman" w:cs="Times New Roman"/>
          <w:sz w:val="24"/>
        </w:rPr>
        <w:t xml:space="preserve">                            </w:t>
      </w:r>
    </w:p>
    <w:p w14:paraId="216539CF" w14:textId="77777777" w:rsidR="00C755F1" w:rsidRPr="007E76D5" w:rsidRDefault="006A169B">
      <w:pPr>
        <w:ind w:right="1437"/>
        <w:jc w:val="right"/>
        <w:rPr>
          <w:rFonts w:ascii="Times New Roman" w:hAnsi="Times New Roman" w:cs="Times New Roman"/>
        </w:rPr>
      </w:pPr>
      <w:r w:rsidRPr="007E76D5">
        <w:rPr>
          <w:rFonts w:ascii="Times New Roman" w:eastAsia="Cambria" w:hAnsi="Times New Roman" w:cs="Times New Roman"/>
          <w:b/>
          <w:sz w:val="24"/>
        </w:rPr>
        <w:t xml:space="preserve">Приложение № 2 </w:t>
      </w:r>
    </w:p>
    <w:p w14:paraId="43678C3F" w14:textId="77777777" w:rsidR="00C755F1" w:rsidRPr="007E76D5" w:rsidRDefault="006A169B">
      <w:pPr>
        <w:spacing w:after="155"/>
        <w:rPr>
          <w:rFonts w:ascii="Times New Roman" w:hAnsi="Times New Roman" w:cs="Times New Roman"/>
        </w:rPr>
      </w:pPr>
      <w:r w:rsidRPr="007E76D5">
        <w:rPr>
          <w:rFonts w:ascii="Times New Roman" w:eastAsia="Cambria" w:hAnsi="Times New Roman" w:cs="Times New Roman"/>
          <w:sz w:val="24"/>
        </w:rPr>
        <w:t xml:space="preserve"> </w:t>
      </w:r>
    </w:p>
    <w:p w14:paraId="767C22C0" w14:textId="77777777" w:rsidR="00C755F1" w:rsidRPr="007E76D5" w:rsidRDefault="006A169B">
      <w:pPr>
        <w:spacing w:after="159" w:line="258" w:lineRule="auto"/>
        <w:ind w:left="-5" w:right="709" w:hanging="10"/>
        <w:rPr>
          <w:rFonts w:ascii="Times New Roman" w:hAnsi="Times New Roman" w:cs="Times New Roman"/>
        </w:rPr>
      </w:pPr>
      <w:r w:rsidRPr="007E76D5">
        <w:rPr>
          <w:rFonts w:ascii="Times New Roman" w:eastAsia="Cambria" w:hAnsi="Times New Roman" w:cs="Times New Roman"/>
          <w:b/>
          <w:sz w:val="24"/>
        </w:rPr>
        <w:t xml:space="preserve">              Услуги, предоставяни от общинските училища на територията на СО: </w:t>
      </w:r>
    </w:p>
    <w:p w14:paraId="134E2619" w14:textId="77777777" w:rsidR="00C755F1" w:rsidRPr="007E76D5" w:rsidRDefault="006A169B">
      <w:pPr>
        <w:rPr>
          <w:rFonts w:ascii="Times New Roman" w:hAnsi="Times New Roman" w:cs="Times New Roman"/>
        </w:rPr>
      </w:pPr>
      <w:r w:rsidRPr="007E76D5">
        <w:rPr>
          <w:rFonts w:ascii="Times New Roman" w:eastAsia="Cambria" w:hAnsi="Times New Roman" w:cs="Times New Roman"/>
          <w:b/>
          <w:sz w:val="24"/>
        </w:rPr>
        <w:t xml:space="preserve"> </w:t>
      </w:r>
    </w:p>
    <w:p w14:paraId="38185AC9" w14:textId="77777777" w:rsidR="00C755F1" w:rsidRPr="007E76D5" w:rsidRDefault="006A169B">
      <w:pPr>
        <w:numPr>
          <w:ilvl w:val="0"/>
          <w:numId w:val="1"/>
        </w:numPr>
        <w:spacing w:after="159" w:line="258" w:lineRule="auto"/>
        <w:ind w:right="709" w:hanging="10"/>
        <w:rPr>
          <w:rFonts w:ascii="Times New Roman" w:hAnsi="Times New Roman" w:cs="Times New Roman"/>
        </w:rPr>
      </w:pPr>
      <w:r w:rsidRPr="007E76D5">
        <w:rPr>
          <w:rFonts w:ascii="Times New Roman" w:eastAsia="Cambria" w:hAnsi="Times New Roman" w:cs="Times New Roman"/>
          <w:b/>
          <w:sz w:val="24"/>
        </w:rPr>
        <w:t xml:space="preserve">Цени за почасово ползване на стаи за обучение, аудитории, зали, кабинети и други помещения: </w:t>
      </w:r>
    </w:p>
    <w:p w14:paraId="195F925C" w14:textId="77777777" w:rsidR="00C755F1" w:rsidRPr="007E76D5" w:rsidRDefault="006A169B">
      <w:pPr>
        <w:numPr>
          <w:ilvl w:val="1"/>
          <w:numId w:val="1"/>
        </w:numPr>
        <w:spacing w:after="159" w:line="258" w:lineRule="auto"/>
        <w:ind w:right="26" w:hanging="418"/>
        <w:rPr>
          <w:rFonts w:ascii="Times New Roman" w:hAnsi="Times New Roman" w:cs="Times New Roman"/>
        </w:rPr>
      </w:pPr>
      <w:r w:rsidRPr="007E76D5">
        <w:rPr>
          <w:rFonts w:ascii="Times New Roman" w:eastAsia="Cambria" w:hAnsi="Times New Roman" w:cs="Times New Roman"/>
          <w:sz w:val="24"/>
        </w:rPr>
        <w:t xml:space="preserve">За помещения с площ до 50 кв. м. - 0,26 лв./кв.м./астрономически час; </w:t>
      </w:r>
    </w:p>
    <w:p w14:paraId="027E95E3" w14:textId="77777777" w:rsidR="00C755F1" w:rsidRPr="007E76D5" w:rsidRDefault="006A169B">
      <w:pPr>
        <w:numPr>
          <w:ilvl w:val="1"/>
          <w:numId w:val="1"/>
        </w:numPr>
        <w:spacing w:after="159" w:line="258" w:lineRule="auto"/>
        <w:ind w:right="26" w:hanging="418"/>
        <w:rPr>
          <w:rFonts w:ascii="Times New Roman" w:hAnsi="Times New Roman" w:cs="Times New Roman"/>
        </w:rPr>
      </w:pPr>
      <w:r w:rsidRPr="007E76D5">
        <w:rPr>
          <w:rFonts w:ascii="Times New Roman" w:eastAsia="Cambria" w:hAnsi="Times New Roman" w:cs="Times New Roman"/>
          <w:sz w:val="24"/>
        </w:rPr>
        <w:t xml:space="preserve">За помещения с площ над 50 кв. м. 0,22 лв./кв.м./астрономически час. </w:t>
      </w:r>
    </w:p>
    <w:p w14:paraId="4D48DD5C" w14:textId="77777777" w:rsidR="00C755F1" w:rsidRPr="007E76D5" w:rsidRDefault="006A169B">
      <w:pPr>
        <w:numPr>
          <w:ilvl w:val="0"/>
          <w:numId w:val="1"/>
        </w:numPr>
        <w:spacing w:after="159" w:line="258" w:lineRule="auto"/>
        <w:ind w:right="709" w:hanging="10"/>
        <w:rPr>
          <w:rFonts w:ascii="Times New Roman" w:hAnsi="Times New Roman" w:cs="Times New Roman"/>
        </w:rPr>
      </w:pPr>
      <w:r w:rsidRPr="007E76D5">
        <w:rPr>
          <w:rFonts w:ascii="Times New Roman" w:eastAsia="Cambria" w:hAnsi="Times New Roman" w:cs="Times New Roman"/>
          <w:b/>
          <w:sz w:val="24"/>
        </w:rPr>
        <w:t xml:space="preserve">Цени за почасово ползване на физкултурни салони, спортни зали, спортни комплекси и басейни, които се стопанисват от училището: </w:t>
      </w:r>
    </w:p>
    <w:p w14:paraId="7F60FF97" w14:textId="77777777" w:rsidR="00C755F1" w:rsidRPr="007E76D5" w:rsidRDefault="006A169B">
      <w:pPr>
        <w:numPr>
          <w:ilvl w:val="1"/>
          <w:numId w:val="1"/>
        </w:numPr>
        <w:spacing w:after="159" w:line="258" w:lineRule="auto"/>
        <w:ind w:right="26" w:hanging="418"/>
        <w:rPr>
          <w:rFonts w:ascii="Times New Roman" w:hAnsi="Times New Roman" w:cs="Times New Roman"/>
        </w:rPr>
      </w:pPr>
      <w:r w:rsidRPr="007E76D5">
        <w:rPr>
          <w:rFonts w:ascii="Times New Roman" w:eastAsia="Cambria" w:hAnsi="Times New Roman" w:cs="Times New Roman"/>
          <w:sz w:val="24"/>
        </w:rPr>
        <w:t xml:space="preserve">За ползване на физкултурни салони, спортни зали и спортни комплекси, които се стопанисват от училището: </w:t>
      </w:r>
    </w:p>
    <w:p w14:paraId="473A4DA6" w14:textId="77777777" w:rsidR="00C755F1" w:rsidRPr="007E76D5" w:rsidRDefault="006A169B">
      <w:pPr>
        <w:numPr>
          <w:ilvl w:val="0"/>
          <w:numId w:val="2"/>
        </w:numPr>
        <w:spacing w:after="159" w:line="258" w:lineRule="auto"/>
        <w:ind w:right="26" w:hanging="134"/>
        <w:rPr>
          <w:rFonts w:ascii="Times New Roman" w:hAnsi="Times New Roman" w:cs="Times New Roman"/>
        </w:rPr>
      </w:pPr>
      <w:r w:rsidRPr="007E76D5">
        <w:rPr>
          <w:rFonts w:ascii="Times New Roman" w:eastAsia="Cambria" w:hAnsi="Times New Roman" w:cs="Times New Roman"/>
          <w:sz w:val="24"/>
        </w:rPr>
        <w:t xml:space="preserve">С площ до 100 кв. м. - 0,11 лв./кв. м./ за 1 астрономически час </w:t>
      </w:r>
    </w:p>
    <w:p w14:paraId="22C1B4A5" w14:textId="77777777" w:rsidR="00C755F1" w:rsidRPr="007E76D5" w:rsidRDefault="006A169B">
      <w:pPr>
        <w:numPr>
          <w:ilvl w:val="0"/>
          <w:numId w:val="2"/>
        </w:numPr>
        <w:spacing w:after="159" w:line="258" w:lineRule="auto"/>
        <w:ind w:right="26" w:hanging="134"/>
        <w:rPr>
          <w:rFonts w:ascii="Times New Roman" w:hAnsi="Times New Roman" w:cs="Times New Roman"/>
        </w:rPr>
      </w:pPr>
      <w:r w:rsidRPr="007E76D5">
        <w:rPr>
          <w:rFonts w:ascii="Times New Roman" w:eastAsia="Cambria" w:hAnsi="Times New Roman" w:cs="Times New Roman"/>
          <w:sz w:val="24"/>
        </w:rPr>
        <w:t xml:space="preserve">С площ от 100 кв. м. до 300 кв. м. - 0,08 лв./кв.м./ за 1 астрономически час </w:t>
      </w:r>
    </w:p>
    <w:p w14:paraId="7C3BE186" w14:textId="77777777" w:rsidR="00C755F1" w:rsidRPr="007E76D5" w:rsidRDefault="006A169B">
      <w:pPr>
        <w:numPr>
          <w:ilvl w:val="0"/>
          <w:numId w:val="2"/>
        </w:numPr>
        <w:spacing w:after="159" w:line="258" w:lineRule="auto"/>
        <w:ind w:right="26" w:hanging="134"/>
        <w:rPr>
          <w:rFonts w:ascii="Times New Roman" w:hAnsi="Times New Roman" w:cs="Times New Roman"/>
        </w:rPr>
      </w:pPr>
      <w:r w:rsidRPr="007E76D5">
        <w:rPr>
          <w:rFonts w:ascii="Times New Roman" w:eastAsia="Cambria" w:hAnsi="Times New Roman" w:cs="Times New Roman"/>
          <w:sz w:val="24"/>
        </w:rPr>
        <w:t xml:space="preserve">С площ от 300 кв.м до 500 кв. м. - 0,06 лв./кв.м./ за 1 астрономически час </w:t>
      </w:r>
    </w:p>
    <w:p w14:paraId="2047CBBD" w14:textId="77777777" w:rsidR="00C755F1" w:rsidRPr="007E76D5" w:rsidRDefault="006A169B">
      <w:pPr>
        <w:numPr>
          <w:ilvl w:val="0"/>
          <w:numId w:val="2"/>
        </w:numPr>
        <w:spacing w:after="159" w:line="258" w:lineRule="auto"/>
        <w:ind w:right="26" w:hanging="134"/>
        <w:rPr>
          <w:rFonts w:ascii="Times New Roman" w:hAnsi="Times New Roman" w:cs="Times New Roman"/>
        </w:rPr>
      </w:pPr>
      <w:r w:rsidRPr="007E76D5">
        <w:rPr>
          <w:rFonts w:ascii="Times New Roman" w:eastAsia="Cambria" w:hAnsi="Times New Roman" w:cs="Times New Roman"/>
          <w:sz w:val="24"/>
        </w:rPr>
        <w:t xml:space="preserve">С площ над 500 кв.м. - 0,04 лв./кв.м./ за 1 астрономически час </w:t>
      </w:r>
    </w:p>
    <w:p w14:paraId="7D5FE773" w14:textId="77777777" w:rsidR="00C755F1" w:rsidRPr="007E76D5" w:rsidRDefault="006A169B">
      <w:pPr>
        <w:spacing w:after="159" w:line="258" w:lineRule="auto"/>
        <w:ind w:left="-5" w:right="709" w:hanging="10"/>
        <w:rPr>
          <w:rFonts w:ascii="Times New Roman" w:hAnsi="Times New Roman" w:cs="Times New Roman"/>
        </w:rPr>
      </w:pPr>
      <w:r w:rsidRPr="007E76D5">
        <w:rPr>
          <w:rFonts w:ascii="Times New Roman" w:eastAsia="Cambria" w:hAnsi="Times New Roman" w:cs="Times New Roman"/>
          <w:b/>
          <w:sz w:val="24"/>
        </w:rPr>
        <w:t xml:space="preserve">3. Когато в рамките на 1 /един/ месец ползването на помещенията по т.1 и т.2 надвишава 30 часа за една възрастова група, се заплаща цена за 30 часа. </w:t>
      </w:r>
    </w:p>
    <w:sectPr w:rsidR="00C755F1" w:rsidRPr="007E76D5">
      <w:pgSz w:w="12240" w:h="15840"/>
      <w:pgMar w:top="1440" w:right="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45DE"/>
    <w:multiLevelType w:val="multilevel"/>
    <w:tmpl w:val="162273A4"/>
    <w:lvl w:ilvl="0">
      <w:start w:val="1"/>
      <w:numFmt w:val="decimal"/>
      <w:lvlText w:val="%1."/>
      <w:lvlJc w:val="left"/>
      <w:pPr>
        <w:ind w:left="1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656F3B"/>
    <w:multiLevelType w:val="hybridMultilevel"/>
    <w:tmpl w:val="079072F2"/>
    <w:lvl w:ilvl="0" w:tplc="291ED710">
      <w:start w:val="1"/>
      <w:numFmt w:val="bullet"/>
      <w:lvlText w:val="-"/>
      <w:lvlJc w:val="left"/>
      <w:pPr>
        <w:ind w:left="1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C9A46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CB69E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0EED52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30CE0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70D65E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A07298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7A2244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2860DA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5F1"/>
    <w:rsid w:val="00031AA5"/>
    <w:rsid w:val="0023755D"/>
    <w:rsid w:val="003A2EBF"/>
    <w:rsid w:val="003A610D"/>
    <w:rsid w:val="006A169B"/>
    <w:rsid w:val="007E76D5"/>
    <w:rsid w:val="00C7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79E48"/>
  <w15:docId w15:val="{2918A108-0A2D-4146-8BC0-96E81F14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Стела И. Парашкевова</cp:lastModifiedBy>
  <cp:revision>2</cp:revision>
  <dcterms:created xsi:type="dcterms:W3CDTF">2026-06-04T11:53:00Z</dcterms:created>
  <dcterms:modified xsi:type="dcterms:W3CDTF">2026-06-04T11:53:00Z</dcterms:modified>
</cp:coreProperties>
</file>